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7A" w:rsidRPr="007C3A81" w:rsidRDefault="002705A5" w:rsidP="007C3A81">
      <w:pPr>
        <w:spacing w:after="360" w:line="240" w:lineRule="auto"/>
        <w:jc w:val="center"/>
        <w:rPr>
          <w:b/>
          <w:color w:val="FF0000"/>
          <w:sz w:val="64"/>
          <w:szCs w:val="64"/>
        </w:rPr>
      </w:pPr>
      <w:r w:rsidRPr="002705A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2pt;margin-top:96.3pt;width:97pt;height:34.2pt;z-index:251662336;mso-width-relative:margin;mso-height-relative:margin" filled="f" stroked="f">
            <v:textbox>
              <w:txbxContent>
                <w:p w:rsidR="007C3A81" w:rsidRDefault="007C3A81" w:rsidP="007C3A81">
                  <w:pPr>
                    <w:spacing w:line="240" w:lineRule="auto"/>
                    <w:jc w:val="center"/>
                  </w:pPr>
                  <w:r>
                    <w:t>RISQUE</w:t>
                  </w:r>
                  <w:r>
                    <w:br/>
                    <w:t>D’ASPHYXIE</w:t>
                  </w:r>
                </w:p>
                <w:p w:rsidR="007C3A81" w:rsidRDefault="007C3A81" w:rsidP="007C3A81">
                  <w:r>
                    <w:br/>
                  </w:r>
                </w:p>
              </w:txbxContent>
            </v:textbox>
          </v:shape>
        </w:pict>
      </w:r>
      <w:r w:rsidRPr="002705A5">
        <w:rPr>
          <w:noProof/>
        </w:rPr>
        <w:pict>
          <v:shape id="_x0000_s1030" type="#_x0000_t202" style="position:absolute;left:0;text-align:left;margin-left:-110.5pt;margin-top:96.3pt;width:97pt;height:34.2pt;z-index:251661312;mso-width-relative:margin;mso-height-relative:margin" filled="f" stroked="f">
            <v:textbox>
              <w:txbxContent>
                <w:p w:rsidR="007C3A81" w:rsidRDefault="007C3A81" w:rsidP="007C3A81">
                  <w:pPr>
                    <w:spacing w:line="240" w:lineRule="auto"/>
                    <w:jc w:val="center"/>
                  </w:pPr>
                  <w:r>
                    <w:t>ATMOSPHERE</w:t>
                  </w:r>
                  <w:r>
                    <w:br/>
                    <w:t>EXPLOSIVE</w:t>
                  </w:r>
                </w:p>
              </w:txbxContent>
            </v:textbox>
          </v:shape>
        </w:pict>
      </w:r>
      <w:r w:rsidR="007C3A8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7567295</wp:posOffset>
            </wp:positionH>
            <wp:positionV relativeFrom="paragraph">
              <wp:posOffset>99060</wp:posOffset>
            </wp:positionV>
            <wp:extent cx="1304925" cy="1152525"/>
            <wp:effectExtent l="19050" t="0" r="9525" b="0"/>
            <wp:wrapSquare wrapText="bothSides"/>
            <wp:docPr id="6" name="Image 5" descr="\\serv5admn\Données utilisateurs\auger\Bureau\Asphyx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5admn\Données utilisateurs\auger\Bureau\Asphyx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A8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99060</wp:posOffset>
            </wp:positionV>
            <wp:extent cx="1325245" cy="1152525"/>
            <wp:effectExtent l="19050" t="0" r="8255" b="0"/>
            <wp:wrapSquare wrapText="bothSides"/>
            <wp:docPr id="2" name="Image 2" descr="\\serv5admn\Données utilisateurs\auger\Mes documents\Docs perso\Sécurité\Picto et dessins sécu\Picto\Avertissement et signalisation de risque ou danger\Atmosphère explo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5admn\Données utilisateurs\auger\Mes documents\Docs perso\Sécurité\Picto et dessins sécu\Picto\Avertissement et signalisation de risque ou danger\Atmosphère explosi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5C6" w:rsidRPr="007C3A81">
        <w:rPr>
          <w:b/>
          <w:color w:val="FF0000"/>
          <w:sz w:val="64"/>
          <w:szCs w:val="64"/>
        </w:rPr>
        <w:t>CONDUITE A TENIR EN CAS DE DECLENCHEMENT D’</w:t>
      </w:r>
      <w:r w:rsidR="00AB2A95" w:rsidRPr="007C3A81">
        <w:rPr>
          <w:b/>
          <w:color w:val="FF0000"/>
          <w:sz w:val="64"/>
          <w:szCs w:val="64"/>
        </w:rPr>
        <w:t>ALARME</w:t>
      </w:r>
      <w:r w:rsidR="00AB2A95" w:rsidRPr="007C3A81">
        <w:rPr>
          <w:b/>
          <w:color w:val="FF0000"/>
          <w:sz w:val="64"/>
          <w:szCs w:val="64"/>
        </w:rPr>
        <w:br/>
      </w:r>
      <w:r w:rsidR="00A215C6" w:rsidRPr="007C3A81">
        <w:rPr>
          <w:b/>
          <w:color w:val="FF0000"/>
          <w:sz w:val="64"/>
          <w:szCs w:val="64"/>
        </w:rPr>
        <w:t>DE DETECTION GAZ</w:t>
      </w:r>
    </w:p>
    <w:p w:rsidR="007C3A81" w:rsidRDefault="007C3A81" w:rsidP="007C3A81">
      <w:pPr>
        <w:tabs>
          <w:tab w:val="center" w:pos="4536"/>
          <w:tab w:val="center" w:pos="9923"/>
        </w:tabs>
      </w:pPr>
    </w:p>
    <w:p w:rsidR="00AB2A95" w:rsidRPr="007C3A81" w:rsidRDefault="00AB2A95" w:rsidP="007C3A81">
      <w:pPr>
        <w:pStyle w:val="Paragraphedeliste"/>
        <w:numPr>
          <w:ilvl w:val="0"/>
          <w:numId w:val="1"/>
        </w:numPr>
        <w:spacing w:after="120" w:line="360" w:lineRule="auto"/>
        <w:ind w:left="567" w:hanging="284"/>
        <w:rPr>
          <w:sz w:val="40"/>
          <w:szCs w:val="40"/>
        </w:rPr>
      </w:pPr>
      <w:r w:rsidRPr="007C3A81">
        <w:rPr>
          <w:sz w:val="40"/>
          <w:szCs w:val="40"/>
        </w:rPr>
        <w:t xml:space="preserve">Faire </w:t>
      </w:r>
      <w:r w:rsidRPr="007C3A81">
        <w:rPr>
          <w:b/>
          <w:sz w:val="40"/>
          <w:szCs w:val="40"/>
        </w:rPr>
        <w:t>évacuer</w:t>
      </w:r>
      <w:r w:rsidRPr="007C3A81">
        <w:rPr>
          <w:sz w:val="40"/>
          <w:szCs w:val="40"/>
        </w:rPr>
        <w:t xml:space="preserve"> la pièce et les pièces mitoyennes.</w:t>
      </w:r>
    </w:p>
    <w:p w:rsidR="0089685B" w:rsidRPr="007C3A81" w:rsidRDefault="0089685B" w:rsidP="007C3A81">
      <w:pPr>
        <w:pStyle w:val="Paragraphedeliste"/>
        <w:numPr>
          <w:ilvl w:val="0"/>
          <w:numId w:val="1"/>
        </w:numPr>
        <w:ind w:left="567" w:hanging="284"/>
        <w:rPr>
          <w:sz w:val="40"/>
          <w:szCs w:val="40"/>
        </w:rPr>
      </w:pPr>
      <w:r w:rsidRPr="007C3A81">
        <w:rPr>
          <w:b/>
          <w:sz w:val="40"/>
          <w:szCs w:val="40"/>
        </w:rPr>
        <w:t>Éviter tout risque d’étincelle</w:t>
      </w:r>
      <w:r w:rsidRPr="007C3A81">
        <w:rPr>
          <w:sz w:val="40"/>
          <w:szCs w:val="40"/>
        </w:rPr>
        <w:t xml:space="preserve"> qui entrainerait une explosion :</w:t>
      </w:r>
    </w:p>
    <w:p w:rsidR="0089685B" w:rsidRPr="007C3A81" w:rsidRDefault="0089685B" w:rsidP="007C3A81">
      <w:pPr>
        <w:pStyle w:val="Paragraphedeliste"/>
        <w:numPr>
          <w:ilvl w:val="0"/>
          <w:numId w:val="2"/>
        </w:numPr>
        <w:ind w:left="851" w:hanging="207"/>
        <w:rPr>
          <w:sz w:val="40"/>
          <w:szCs w:val="40"/>
        </w:rPr>
      </w:pPr>
      <w:r w:rsidRPr="007C3A81">
        <w:rPr>
          <w:sz w:val="40"/>
          <w:szCs w:val="40"/>
        </w:rPr>
        <w:t>ne pas allumer d’équipement, ni toucher aux interrupteurs, ni aux disjoncteurs ;</w:t>
      </w:r>
    </w:p>
    <w:p w:rsidR="0089685B" w:rsidRPr="007C3A81" w:rsidRDefault="0089685B" w:rsidP="007C3A81">
      <w:pPr>
        <w:pStyle w:val="Paragraphedeliste"/>
        <w:numPr>
          <w:ilvl w:val="0"/>
          <w:numId w:val="2"/>
        </w:numPr>
        <w:spacing w:line="360" w:lineRule="auto"/>
        <w:ind w:left="851" w:hanging="207"/>
        <w:rPr>
          <w:sz w:val="40"/>
          <w:szCs w:val="40"/>
        </w:rPr>
      </w:pPr>
      <w:r w:rsidRPr="007C3A81">
        <w:rPr>
          <w:sz w:val="40"/>
          <w:szCs w:val="40"/>
        </w:rPr>
        <w:t>ne pas téléphoner.</w:t>
      </w:r>
    </w:p>
    <w:p w:rsidR="0089685B" w:rsidRPr="007C3A81" w:rsidRDefault="0089685B" w:rsidP="007C3A81">
      <w:pPr>
        <w:pStyle w:val="Paragraphedeliste"/>
        <w:numPr>
          <w:ilvl w:val="0"/>
          <w:numId w:val="1"/>
        </w:numPr>
        <w:spacing w:line="360" w:lineRule="auto"/>
        <w:ind w:left="567" w:hanging="284"/>
        <w:rPr>
          <w:sz w:val="40"/>
          <w:szCs w:val="40"/>
        </w:rPr>
      </w:pPr>
      <w:r w:rsidRPr="007C3A81">
        <w:rPr>
          <w:b/>
          <w:sz w:val="40"/>
          <w:szCs w:val="40"/>
        </w:rPr>
        <w:t>Arrêter l’alimentation en gaz</w:t>
      </w:r>
      <w:r w:rsidRPr="007C3A81">
        <w:rPr>
          <w:sz w:val="40"/>
          <w:szCs w:val="40"/>
        </w:rPr>
        <w:t>, en dehors de la zone si possible.</w:t>
      </w:r>
    </w:p>
    <w:p w:rsidR="008F6799" w:rsidRDefault="00AB2A95" w:rsidP="008F6799">
      <w:pPr>
        <w:pStyle w:val="Paragraphedeliste"/>
        <w:numPr>
          <w:ilvl w:val="0"/>
          <w:numId w:val="1"/>
        </w:numPr>
        <w:spacing w:after="360"/>
        <w:ind w:left="567" w:hanging="284"/>
        <w:rPr>
          <w:sz w:val="40"/>
          <w:szCs w:val="40"/>
        </w:rPr>
      </w:pPr>
      <w:r w:rsidRPr="007C3A81">
        <w:rPr>
          <w:b/>
          <w:sz w:val="40"/>
          <w:szCs w:val="40"/>
        </w:rPr>
        <w:t>Contacter le service HSE</w:t>
      </w:r>
      <w:r w:rsidRPr="007C3A81">
        <w:rPr>
          <w:sz w:val="40"/>
          <w:szCs w:val="40"/>
        </w:rPr>
        <w:t xml:space="preserve"> au 02 31 45 </w:t>
      </w:r>
      <w:r w:rsidRPr="007C3A81">
        <w:rPr>
          <w:b/>
          <w:sz w:val="44"/>
          <w:szCs w:val="44"/>
        </w:rPr>
        <w:t>26 68</w:t>
      </w:r>
      <w:r w:rsidRPr="007C3A81">
        <w:rPr>
          <w:sz w:val="40"/>
          <w:szCs w:val="40"/>
        </w:rPr>
        <w:t>.</w:t>
      </w:r>
    </w:p>
    <w:p w:rsidR="00AB2A95" w:rsidRPr="008F6799" w:rsidRDefault="008F6799" w:rsidP="008F6799">
      <w:pPr>
        <w:pStyle w:val="Paragraphedeliste"/>
        <w:spacing w:after="360"/>
        <w:ind w:left="567"/>
        <w:rPr>
          <w:sz w:val="32"/>
          <w:szCs w:val="32"/>
        </w:rPr>
      </w:pPr>
      <w:r w:rsidRPr="008F6799">
        <w:rPr>
          <w:sz w:val="32"/>
          <w:szCs w:val="32"/>
        </w:rPr>
        <w:t>(</w:t>
      </w:r>
      <w:proofErr w:type="gramStart"/>
      <w:r w:rsidRPr="008F6799">
        <w:rPr>
          <w:sz w:val="32"/>
          <w:szCs w:val="32"/>
        </w:rPr>
        <w:t>en</w:t>
      </w:r>
      <w:proofErr w:type="gramEnd"/>
      <w:r w:rsidRPr="008F6799">
        <w:rPr>
          <w:sz w:val="32"/>
          <w:szCs w:val="32"/>
        </w:rPr>
        <w:t xml:space="preserve"> dehors des heures ouvrables contacter l’agent SPGO au</w:t>
      </w:r>
      <w:r>
        <w:rPr>
          <w:sz w:val="32"/>
          <w:szCs w:val="32"/>
        </w:rPr>
        <w:t xml:space="preserve"> 06 58 24 93 00)</w:t>
      </w:r>
    </w:p>
    <w:p w:rsidR="00AB2A95" w:rsidRPr="008F6799" w:rsidRDefault="00563846" w:rsidP="008F6799">
      <w:pPr>
        <w:ind w:left="284" w:right="394"/>
        <w:jc w:val="both"/>
        <w:rPr>
          <w:sz w:val="44"/>
          <w:szCs w:val="44"/>
        </w:rPr>
      </w:pPr>
      <w:r w:rsidRPr="008F6799">
        <w:rPr>
          <w:sz w:val="44"/>
          <w:szCs w:val="44"/>
        </w:rPr>
        <w:t>Ne réintégrer les locaux qu’avec l’accord du service HSE, seul</w:t>
      </w:r>
      <w:r w:rsidR="008F6799" w:rsidRPr="008F6799">
        <w:rPr>
          <w:sz w:val="44"/>
          <w:szCs w:val="44"/>
        </w:rPr>
        <w:t xml:space="preserve"> équipé pour</w:t>
      </w:r>
      <w:r w:rsidR="008F6799">
        <w:rPr>
          <w:sz w:val="44"/>
          <w:szCs w:val="44"/>
        </w:rPr>
        <w:t xml:space="preserve"> réaliser les contrôles atmosphé</w:t>
      </w:r>
      <w:r w:rsidR="008F6799" w:rsidRPr="008F6799">
        <w:rPr>
          <w:sz w:val="44"/>
          <w:szCs w:val="44"/>
        </w:rPr>
        <w:t>riques de sécurité.</w:t>
      </w:r>
    </w:p>
    <w:sectPr w:rsidR="00AB2A95" w:rsidRPr="008F6799" w:rsidSect="00ED2185">
      <w:footerReference w:type="default" r:id="rId9"/>
      <w:pgSz w:w="16838" w:h="11906" w:orient="landscape" w:code="9"/>
      <w:pgMar w:top="851" w:right="1418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97" w:rsidRDefault="007B5597" w:rsidP="007B5597">
      <w:pPr>
        <w:spacing w:after="0" w:line="240" w:lineRule="auto"/>
      </w:pPr>
      <w:r>
        <w:separator/>
      </w:r>
    </w:p>
  </w:endnote>
  <w:endnote w:type="continuationSeparator" w:id="0">
    <w:p w:rsidR="007B5597" w:rsidRDefault="007B5597" w:rsidP="007B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97" w:rsidRDefault="007B5597" w:rsidP="00ED2185">
    <w:pPr>
      <w:pStyle w:val="Pieddepage"/>
      <w:spacing w:after="120"/>
      <w:jc w:val="center"/>
    </w:pPr>
    <w:r w:rsidRPr="007B5597">
      <w:rPr>
        <w:noProof/>
        <w:lang w:eastAsia="fr-FR"/>
      </w:rPr>
      <w:drawing>
        <wp:inline distT="0" distB="0" distL="0" distR="0">
          <wp:extent cx="609600" cy="379308"/>
          <wp:effectExtent l="19050" t="0" r="0" b="0"/>
          <wp:docPr id="13" name="Image 1" descr="\\serv5admn\Données utilisateurs\auger\Mes documents\Général\Logo ensica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5admn\Données utilisateurs\auger\Mes documents\Général\Logo ensica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79" cy="393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2185" w:rsidRPr="00ED2185" w:rsidRDefault="00ED2185" w:rsidP="007B5597">
    <w:pPr>
      <w:pStyle w:val="Pieddepage"/>
      <w:jc w:val="center"/>
      <w:rPr>
        <w:color w:val="7F7F7F" w:themeColor="text1" w:themeTint="80"/>
        <w:sz w:val="18"/>
        <w:szCs w:val="18"/>
      </w:rPr>
    </w:pPr>
    <w:r w:rsidRPr="00ED2185">
      <w:rPr>
        <w:color w:val="7F7F7F" w:themeColor="text1" w:themeTint="80"/>
        <w:sz w:val="18"/>
        <w:szCs w:val="18"/>
      </w:rPr>
      <w:t>Service HSE - 08/2013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97" w:rsidRDefault="007B5597" w:rsidP="007B5597">
      <w:pPr>
        <w:spacing w:after="0" w:line="240" w:lineRule="auto"/>
      </w:pPr>
      <w:r>
        <w:separator/>
      </w:r>
    </w:p>
  </w:footnote>
  <w:footnote w:type="continuationSeparator" w:id="0">
    <w:p w:rsidR="007B5597" w:rsidRDefault="007B5597" w:rsidP="007B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79F7"/>
    <w:multiLevelType w:val="hybridMultilevel"/>
    <w:tmpl w:val="6B203168"/>
    <w:lvl w:ilvl="0" w:tplc="FA260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5B87"/>
    <w:multiLevelType w:val="hybridMultilevel"/>
    <w:tmpl w:val="3C700932"/>
    <w:lvl w:ilvl="0" w:tplc="01AA2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215C6"/>
    <w:rsid w:val="002705A5"/>
    <w:rsid w:val="00346A4C"/>
    <w:rsid w:val="003727A0"/>
    <w:rsid w:val="00563846"/>
    <w:rsid w:val="005C3F7A"/>
    <w:rsid w:val="007B5597"/>
    <w:rsid w:val="007C3A81"/>
    <w:rsid w:val="0089685B"/>
    <w:rsid w:val="008B0646"/>
    <w:rsid w:val="008F5C89"/>
    <w:rsid w:val="008F6799"/>
    <w:rsid w:val="00A215C6"/>
    <w:rsid w:val="00AB2A95"/>
    <w:rsid w:val="00ED2185"/>
    <w:rsid w:val="00F3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4C"/>
  </w:style>
  <w:style w:type="paragraph" w:styleId="Titre1">
    <w:name w:val="heading 1"/>
    <w:basedOn w:val="Normal"/>
    <w:next w:val="Normal"/>
    <w:link w:val="Titre1Car"/>
    <w:uiPriority w:val="9"/>
    <w:qFormat/>
    <w:rsid w:val="00346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6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6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46A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6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46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6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46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346A4C"/>
    <w:rPr>
      <w:b/>
      <w:bCs/>
    </w:rPr>
  </w:style>
  <w:style w:type="paragraph" w:styleId="Paragraphedeliste">
    <w:name w:val="List Paragraph"/>
    <w:basedOn w:val="Normal"/>
    <w:uiPriority w:val="34"/>
    <w:qFormat/>
    <w:rsid w:val="00346A4C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46A4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5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B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5597"/>
  </w:style>
  <w:style w:type="paragraph" w:styleId="Pieddepage">
    <w:name w:val="footer"/>
    <w:basedOn w:val="Normal"/>
    <w:link w:val="PieddepageCar"/>
    <w:uiPriority w:val="99"/>
    <w:unhideWhenUsed/>
    <w:rsid w:val="007B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ENSICAEN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Auger</dc:creator>
  <cp:lastModifiedBy>legrand</cp:lastModifiedBy>
  <cp:revision>2</cp:revision>
  <dcterms:created xsi:type="dcterms:W3CDTF">2013-08-29T09:53:00Z</dcterms:created>
  <dcterms:modified xsi:type="dcterms:W3CDTF">2013-08-29T09:53:00Z</dcterms:modified>
</cp:coreProperties>
</file>