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FF" w:rsidRPr="00F731BB" w:rsidRDefault="00954B86" w:rsidP="00954B86">
      <w:pPr>
        <w:spacing w:after="0"/>
        <w:jc w:val="center"/>
        <w:rPr>
          <w:b/>
          <w:sz w:val="28"/>
          <w:szCs w:val="28"/>
        </w:rPr>
      </w:pPr>
      <w:r w:rsidRPr="00F731BB">
        <w:rPr>
          <w:b/>
          <w:sz w:val="28"/>
          <w:szCs w:val="28"/>
        </w:rPr>
        <w:t>TRANSPORT DE LIQUIDE CRYOGENIQUE EN ASCENSEUR</w:t>
      </w:r>
    </w:p>
    <w:p w:rsidR="00954B86" w:rsidRPr="00F731BB" w:rsidRDefault="00154276" w:rsidP="00954B8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 A SUIVRE</w:t>
      </w:r>
    </w:p>
    <w:p w:rsidR="005C59EE" w:rsidRDefault="00386F79" w:rsidP="005C59EE">
      <w:pPr>
        <w:spacing w:after="0"/>
        <w:jc w:val="both"/>
        <w:rPr>
          <w:b/>
          <w:color w:val="FF0000"/>
        </w:rPr>
      </w:pPr>
      <w:r w:rsidRPr="00D03D3C">
        <w:rPr>
          <w:b/>
          <w:color w:val="FF0000"/>
          <w:sz w:val="24"/>
          <w:szCs w:val="24"/>
        </w:rPr>
        <w:t>Il est strictement interdit de se trouver dans l’ascenseur</w:t>
      </w:r>
      <w:r w:rsidR="005C59EE">
        <w:rPr>
          <w:b/>
          <w:color w:val="FF0000"/>
          <w:sz w:val="24"/>
          <w:szCs w:val="24"/>
        </w:rPr>
        <w:t>/monte-charge</w:t>
      </w:r>
      <w:r w:rsidRPr="00D03D3C">
        <w:rPr>
          <w:b/>
          <w:color w:val="FF0000"/>
          <w:sz w:val="24"/>
          <w:szCs w:val="24"/>
        </w:rPr>
        <w:t xml:space="preserve"> en même temps qu’un récipient de liquide cryogénique (hélium liquide, azote liquide)</w:t>
      </w:r>
      <w:r w:rsidR="005C59EE">
        <w:rPr>
          <w:b/>
          <w:color w:val="FF0000"/>
        </w:rPr>
        <w:t>.</w:t>
      </w:r>
    </w:p>
    <w:p w:rsidR="00386F79" w:rsidRPr="005C59EE" w:rsidRDefault="005C59EE" w:rsidP="00F731BB">
      <w:pPr>
        <w:spacing w:after="600"/>
        <w:jc w:val="both"/>
        <w:rPr>
          <w:sz w:val="20"/>
          <w:szCs w:val="20"/>
        </w:rPr>
      </w:pPr>
      <w:r w:rsidRPr="005C59EE">
        <w:rPr>
          <w:sz w:val="20"/>
          <w:szCs w:val="20"/>
        </w:rPr>
        <w:t>Risque important d’asphyxie en cas de vaporisation dans un espace confiné (ascenseur en panne)</w:t>
      </w:r>
      <w:r w:rsidR="00386F79" w:rsidRPr="005C59EE">
        <w:rPr>
          <w:sz w:val="20"/>
          <w:szCs w:val="20"/>
        </w:rPr>
        <w:t>.</w:t>
      </w:r>
    </w:p>
    <w:p w:rsidR="00386F79" w:rsidRPr="00386F79" w:rsidRDefault="00386F79" w:rsidP="00F731BB">
      <w:pPr>
        <w:spacing w:after="360"/>
        <w:rPr>
          <w:b/>
        </w:rPr>
      </w:pPr>
      <w:r w:rsidRPr="00386F79">
        <w:t xml:space="preserve">Pour effectuer l’opération de transfert en ascenseur, </w:t>
      </w:r>
      <w:r w:rsidRPr="00D03D3C">
        <w:rPr>
          <w:u w:val="single"/>
        </w:rPr>
        <w:t>il est nécessaire d’être</w:t>
      </w:r>
      <w:r w:rsidRPr="00D03D3C">
        <w:rPr>
          <w:b/>
          <w:u w:val="single"/>
        </w:rPr>
        <w:t xml:space="preserve"> 2 personnes</w:t>
      </w:r>
      <w:r w:rsidRPr="00536E77">
        <w:rPr>
          <w:b/>
        </w:rPr>
        <w:t> </w:t>
      </w:r>
      <w:r>
        <w:rPr>
          <w:b/>
        </w:rPr>
        <w:t>:</w:t>
      </w:r>
    </w:p>
    <w:p w:rsidR="00386F79" w:rsidRPr="00386F79" w:rsidRDefault="00D03D3C" w:rsidP="00D77D8C">
      <w:pPr>
        <w:pStyle w:val="Paragraphedeliste"/>
        <w:numPr>
          <w:ilvl w:val="0"/>
          <w:numId w:val="1"/>
        </w:numPr>
        <w:spacing w:after="120"/>
        <w:ind w:left="284" w:hanging="218"/>
      </w:pPr>
      <w:r>
        <w:t>LA</w:t>
      </w:r>
      <w:r w:rsidR="00386F79" w:rsidRPr="00386F79">
        <w:t xml:space="preserve"> PREMIER</w:t>
      </w:r>
      <w:r>
        <w:t>E</w:t>
      </w:r>
      <w:r w:rsidR="00386F79" w:rsidRPr="00386F79">
        <w:t> :</w:t>
      </w:r>
    </w:p>
    <w:p w:rsidR="00386F79" w:rsidRDefault="00386F79" w:rsidP="00D77D8C">
      <w:pPr>
        <w:spacing w:after="120"/>
        <w:ind w:left="426"/>
      </w:pPr>
      <w:proofErr w:type="gramStart"/>
      <w:r>
        <w:t>1 .</w:t>
      </w:r>
      <w:proofErr w:type="gramEnd"/>
      <w:r>
        <w:t xml:space="preserve"> </w:t>
      </w:r>
      <w:r w:rsidRPr="00386F79">
        <w:t xml:space="preserve">Place le récipient auto-pressurisé ou </w:t>
      </w:r>
      <w:proofErr w:type="spellStart"/>
      <w:r w:rsidRPr="00386F79">
        <w:t>dewar</w:t>
      </w:r>
      <w:proofErr w:type="spellEnd"/>
      <w:r w:rsidRPr="00386F79">
        <w:t xml:space="preserve"> dans l’ascenseur</w:t>
      </w:r>
      <w:r w:rsidR="00D03D3C">
        <w:t>.</w:t>
      </w:r>
    </w:p>
    <w:p w:rsidR="00386F79" w:rsidRDefault="00386F79" w:rsidP="00D77D8C">
      <w:pPr>
        <w:spacing w:after="120"/>
        <w:ind w:left="709" w:hanging="283"/>
      </w:pPr>
      <w:proofErr w:type="gramStart"/>
      <w:r>
        <w:t>2 .</w:t>
      </w:r>
      <w:proofErr w:type="gramEnd"/>
      <w:r>
        <w:t xml:space="preserve"> Interdit l’accès à l’ascenseur à toute personne</w:t>
      </w:r>
      <w:r w:rsidR="00D03D3C">
        <w:t xml:space="preserve"> située au point de départ </w:t>
      </w:r>
      <w:r w:rsidR="001F5246">
        <w:br/>
      </w:r>
      <w:r w:rsidR="00D03D3C">
        <w:t xml:space="preserve">et </w:t>
      </w:r>
      <w:r w:rsidR="00154276">
        <w:t>dé</w:t>
      </w:r>
      <w:r w:rsidR="00D03D3C">
        <w:t xml:space="preserve">pose </w:t>
      </w:r>
      <w:r w:rsidR="001F5246">
        <w:t xml:space="preserve">le panneau d’interdiction présenté ci-dessous </w:t>
      </w:r>
      <w:r w:rsidR="00154276">
        <w:t>dans</w:t>
      </w:r>
      <w:r w:rsidR="001F5246">
        <w:t xml:space="preserve"> l’entrée de l’ascenseur.</w:t>
      </w:r>
    </w:p>
    <w:p w:rsidR="00D03D3C" w:rsidRDefault="00D03D3C" w:rsidP="00D77D8C">
      <w:pPr>
        <w:spacing w:after="360"/>
        <w:ind w:left="426"/>
      </w:pPr>
      <w:proofErr w:type="gramStart"/>
      <w:r>
        <w:t>3 .</w:t>
      </w:r>
      <w:proofErr w:type="gramEnd"/>
      <w:r>
        <w:t xml:space="preserve"> Envoie l’ascenseur directement à l’étage de destination.</w:t>
      </w:r>
    </w:p>
    <w:p w:rsidR="00D03D3C" w:rsidRPr="00386F79" w:rsidRDefault="00D03D3C" w:rsidP="00D77D8C">
      <w:pPr>
        <w:pStyle w:val="Paragraphedeliste"/>
        <w:numPr>
          <w:ilvl w:val="0"/>
          <w:numId w:val="1"/>
        </w:numPr>
        <w:spacing w:after="120"/>
        <w:ind w:left="284" w:hanging="218"/>
      </w:pPr>
      <w:r w:rsidRPr="00386F79">
        <w:t>L</w:t>
      </w:r>
      <w:r>
        <w:t>A</w:t>
      </w:r>
      <w:r w:rsidRPr="00386F79">
        <w:t xml:space="preserve"> </w:t>
      </w:r>
      <w:r>
        <w:t>SECONDE</w:t>
      </w:r>
      <w:r w:rsidRPr="00386F79">
        <w:t> :</w:t>
      </w:r>
    </w:p>
    <w:p w:rsidR="00D03D3C" w:rsidRDefault="00D03D3C" w:rsidP="00D77D8C">
      <w:pPr>
        <w:spacing w:after="120"/>
        <w:ind w:left="426"/>
      </w:pPr>
      <w:proofErr w:type="gramStart"/>
      <w:r>
        <w:t>1 .</w:t>
      </w:r>
      <w:proofErr w:type="gramEnd"/>
      <w:r>
        <w:t xml:space="preserve"> Réceptionne le récipient à l’étage de destination.</w:t>
      </w:r>
    </w:p>
    <w:p w:rsidR="00D03D3C" w:rsidRDefault="00D03D3C" w:rsidP="00D77D8C">
      <w:pPr>
        <w:spacing w:after="1080"/>
        <w:ind w:left="426"/>
      </w:pPr>
      <w:proofErr w:type="gramStart"/>
      <w:r>
        <w:t>2 .</w:t>
      </w:r>
      <w:proofErr w:type="gramEnd"/>
      <w:r>
        <w:t xml:space="preserve"> </w:t>
      </w:r>
      <w:r w:rsidR="001F5246">
        <w:t>Retire le panneau d’interdiction.</w:t>
      </w:r>
    </w:p>
    <w:p w:rsidR="001F5246" w:rsidRPr="00D77D8C" w:rsidRDefault="00D77D8C" w:rsidP="00D77D8C">
      <w:pPr>
        <w:spacing w:after="240"/>
        <w:ind w:left="-1134" w:right="-1136"/>
        <w:rPr>
          <w:sz w:val="16"/>
          <w:szCs w:val="16"/>
        </w:rPr>
      </w:pPr>
      <w:r w:rsidRPr="00D77D8C">
        <w:rPr>
          <w:sz w:val="16"/>
          <w:szCs w:val="16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Grilledutableau"/>
        <w:tblW w:w="11058" w:type="dxa"/>
        <w:tblInd w:w="-885" w:type="dxa"/>
        <w:tblBorders>
          <w:insideV w:val="none" w:sz="0" w:space="0" w:color="auto"/>
        </w:tblBorders>
        <w:tblLook w:val="04A0"/>
      </w:tblPr>
      <w:tblGrid>
        <w:gridCol w:w="2978"/>
        <w:gridCol w:w="8080"/>
      </w:tblGrid>
      <w:tr w:rsidR="00F731BB" w:rsidTr="00F731BB">
        <w:trPr>
          <w:trHeight w:val="3193"/>
        </w:trPr>
        <w:tc>
          <w:tcPr>
            <w:tcW w:w="2978" w:type="dxa"/>
            <w:vAlign w:val="center"/>
          </w:tcPr>
          <w:p w:rsidR="00F731BB" w:rsidRPr="00F731BB" w:rsidRDefault="00F731BB" w:rsidP="00F731BB">
            <w:pPr>
              <w:jc w:val="center"/>
              <w:rPr>
                <w:b/>
                <w:sz w:val="96"/>
                <w:szCs w:val="96"/>
              </w:rPr>
            </w:pPr>
            <w:r w:rsidRPr="00F731BB">
              <w:rPr>
                <w:b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608582" cy="1548384"/>
                  <wp:effectExtent l="19050" t="0" r="0" b="0"/>
                  <wp:docPr id="6" name="Image 2" descr="\\SERV5ADMN\STI et HSE\HSE\Picto et dessins sécu\Picto\Interdiction\Ascens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5ADMN\STI et HSE\HSE\Picto et dessins sécu\Picto\Interdiction\Ascens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82" cy="1548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F731BB" w:rsidRPr="00F731BB" w:rsidRDefault="00F731BB" w:rsidP="00F731BB">
            <w:pPr>
              <w:jc w:val="center"/>
              <w:rPr>
                <w:noProof/>
                <w:sz w:val="94"/>
                <w:szCs w:val="94"/>
                <w:lang w:eastAsia="fr-FR"/>
              </w:rPr>
            </w:pPr>
            <w:r w:rsidRPr="00F731BB">
              <w:rPr>
                <w:noProof/>
                <w:sz w:val="94"/>
                <w:szCs w:val="94"/>
                <w:lang w:eastAsia="fr-FR"/>
              </w:rPr>
              <w:t>ENTREE INTERDITE DANS L’ASCENSEUR</w:t>
            </w:r>
          </w:p>
        </w:tc>
      </w:tr>
      <w:tr w:rsidR="00F731BB" w:rsidTr="00F731BB">
        <w:trPr>
          <w:trHeight w:val="3193"/>
        </w:trPr>
        <w:tc>
          <w:tcPr>
            <w:tcW w:w="2978" w:type="dxa"/>
            <w:vAlign w:val="center"/>
          </w:tcPr>
          <w:p w:rsidR="00F731BB" w:rsidRDefault="00F731BB" w:rsidP="00F731B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8455" cy="1426210"/>
                  <wp:effectExtent l="19050" t="0" r="0" b="0"/>
                  <wp:docPr id="7" name="Image 3" descr="\\SERV5ADMN\STI et HSE\HSE\Picto et dessins sécu\Picto\Avertissement et signalisation de risque ou danger\Asphyx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5ADMN\STI et HSE\HSE\Picto et dessins sécu\Picto\Avertissement et signalisation de risque ou danger\Asphyx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F731BB" w:rsidRPr="00F731BB" w:rsidRDefault="00F731BB" w:rsidP="00F731BB">
            <w:pPr>
              <w:jc w:val="center"/>
              <w:rPr>
                <w:noProof/>
                <w:sz w:val="94"/>
                <w:szCs w:val="94"/>
                <w:lang w:eastAsia="fr-FR"/>
              </w:rPr>
            </w:pPr>
            <w:r w:rsidRPr="00F731BB">
              <w:rPr>
                <w:noProof/>
                <w:sz w:val="94"/>
                <w:szCs w:val="94"/>
                <w:lang w:eastAsia="fr-FR"/>
              </w:rPr>
              <w:t>RISQUE D’ASPHYXIE</w:t>
            </w:r>
          </w:p>
          <w:p w:rsidR="00F731BB" w:rsidRPr="00F731BB" w:rsidRDefault="00F731BB" w:rsidP="00F731BB">
            <w:pPr>
              <w:jc w:val="center"/>
              <w:rPr>
                <w:noProof/>
                <w:sz w:val="54"/>
                <w:szCs w:val="54"/>
                <w:lang w:eastAsia="fr-FR"/>
              </w:rPr>
            </w:pPr>
            <w:r w:rsidRPr="00F731BB">
              <w:rPr>
                <w:noProof/>
                <w:sz w:val="54"/>
                <w:szCs w:val="54"/>
                <w:lang w:eastAsia="fr-FR"/>
              </w:rPr>
              <w:t>(transport de liquide cryogénique)</w:t>
            </w:r>
          </w:p>
        </w:tc>
      </w:tr>
    </w:tbl>
    <w:p w:rsidR="001F5246" w:rsidRPr="001F5246" w:rsidRDefault="001F5246" w:rsidP="00D03D3C">
      <w:pPr>
        <w:spacing w:after="0"/>
        <w:rPr>
          <w:sz w:val="2"/>
          <w:szCs w:val="2"/>
        </w:rPr>
      </w:pPr>
    </w:p>
    <w:sectPr w:rsidR="001F5246" w:rsidRPr="001F5246" w:rsidSect="00F73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418" w:bottom="567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76" w:rsidRDefault="00154276" w:rsidP="00954B86">
      <w:pPr>
        <w:spacing w:after="0" w:line="240" w:lineRule="auto"/>
      </w:pPr>
      <w:r>
        <w:separator/>
      </w:r>
    </w:p>
  </w:endnote>
  <w:endnote w:type="continuationSeparator" w:id="0">
    <w:p w:rsidR="00154276" w:rsidRDefault="00154276" w:rsidP="009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54" w:rsidRDefault="000C445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54" w:rsidRDefault="000C445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54" w:rsidRDefault="000C44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76" w:rsidRDefault="00154276" w:rsidP="00954B86">
      <w:pPr>
        <w:spacing w:after="0" w:line="240" w:lineRule="auto"/>
      </w:pPr>
      <w:r>
        <w:separator/>
      </w:r>
    </w:p>
  </w:footnote>
  <w:footnote w:type="continuationSeparator" w:id="0">
    <w:p w:rsidR="00154276" w:rsidRDefault="00154276" w:rsidP="0095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54" w:rsidRDefault="000C445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54" w:rsidRPr="00FA0FD6" w:rsidRDefault="000C4454" w:rsidP="000C4454">
    <w:pPr>
      <w:pStyle w:val="En-tte"/>
      <w:tabs>
        <w:tab w:val="clear" w:pos="4536"/>
        <w:tab w:val="clear" w:pos="9072"/>
      </w:tabs>
      <w:spacing w:after="120"/>
      <w:jc w:val="center"/>
      <w:rPr>
        <w:b/>
        <w:color w:val="1F497D" w:themeColor="text2"/>
        <w:sz w:val="24"/>
        <w:szCs w:val="24"/>
      </w:rPr>
    </w:pPr>
    <w:r w:rsidRPr="008246FE">
      <w:rPr>
        <w:b/>
        <w:noProof/>
        <w:color w:val="1F497D" w:themeColor="text2"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-93345</wp:posOffset>
          </wp:positionV>
          <wp:extent cx="858520" cy="542290"/>
          <wp:effectExtent l="19050" t="0" r="0" b="0"/>
          <wp:wrapTight wrapText="bothSides">
            <wp:wrapPolygon edited="0">
              <wp:start x="-479" y="0"/>
              <wp:lineTo x="-479" y="20487"/>
              <wp:lineTo x="21568" y="20487"/>
              <wp:lineTo x="21568" y="0"/>
              <wp:lineTo x="-479" y="0"/>
            </wp:wrapPolygon>
          </wp:wrapTight>
          <wp:docPr id="2" name="Image 8" descr="Logensicaen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ensicaeno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852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 w:themeColor="text2"/>
        <w:sz w:val="24"/>
        <w:szCs w:val="24"/>
      </w:rPr>
      <w:t>Instruction I-HSE-CHI-03</w:t>
    </w:r>
  </w:p>
  <w:p w:rsidR="00154276" w:rsidRPr="000C4454" w:rsidRDefault="00154276" w:rsidP="000C445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54" w:rsidRDefault="000C44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5EB3"/>
    <w:multiLevelType w:val="hybridMultilevel"/>
    <w:tmpl w:val="D4F0AAA8"/>
    <w:lvl w:ilvl="0" w:tplc="87AC58D2">
      <w:start w:val="1"/>
      <w:numFmt w:val="decimal"/>
      <w:lvlText w:val="%1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8E82433"/>
    <w:multiLevelType w:val="hybridMultilevel"/>
    <w:tmpl w:val="C15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A9"/>
    <w:multiLevelType w:val="hybridMultilevel"/>
    <w:tmpl w:val="FDD0D090"/>
    <w:lvl w:ilvl="0" w:tplc="C85AC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54B86"/>
    <w:rsid w:val="000C4454"/>
    <w:rsid w:val="00154276"/>
    <w:rsid w:val="001F5246"/>
    <w:rsid w:val="00233647"/>
    <w:rsid w:val="00346A4C"/>
    <w:rsid w:val="00371A8F"/>
    <w:rsid w:val="00386F79"/>
    <w:rsid w:val="003D2929"/>
    <w:rsid w:val="00536E77"/>
    <w:rsid w:val="005C59EE"/>
    <w:rsid w:val="008F5C89"/>
    <w:rsid w:val="00954B86"/>
    <w:rsid w:val="009D02B7"/>
    <w:rsid w:val="00B60CFF"/>
    <w:rsid w:val="00C5103C"/>
    <w:rsid w:val="00CB66F3"/>
    <w:rsid w:val="00D03D3C"/>
    <w:rsid w:val="00D77D8C"/>
    <w:rsid w:val="00DB2D23"/>
    <w:rsid w:val="00F7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4C"/>
  </w:style>
  <w:style w:type="paragraph" w:styleId="Titre1">
    <w:name w:val="heading 1"/>
    <w:basedOn w:val="Normal"/>
    <w:next w:val="Normal"/>
    <w:link w:val="Titre1Car"/>
    <w:uiPriority w:val="9"/>
    <w:qFormat/>
    <w:rsid w:val="0034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6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6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6A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4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6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46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346A4C"/>
    <w:rPr>
      <w:b/>
      <w:bCs/>
    </w:rPr>
  </w:style>
  <w:style w:type="paragraph" w:styleId="Paragraphedeliste">
    <w:name w:val="List Paragraph"/>
    <w:basedOn w:val="Normal"/>
    <w:uiPriority w:val="34"/>
    <w:qFormat/>
    <w:rsid w:val="00346A4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6A4C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95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4B86"/>
  </w:style>
  <w:style w:type="paragraph" w:styleId="Pieddepage">
    <w:name w:val="footer"/>
    <w:basedOn w:val="Normal"/>
    <w:link w:val="PieddepageCar"/>
    <w:uiPriority w:val="99"/>
    <w:semiHidden/>
    <w:unhideWhenUsed/>
    <w:rsid w:val="0095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4B86"/>
  </w:style>
  <w:style w:type="table" w:styleId="Grilledutableau">
    <w:name w:val="Table Grid"/>
    <w:basedOn w:val="TableauNormal"/>
    <w:uiPriority w:val="59"/>
    <w:rsid w:val="001F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ENSICAEN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Auger</dc:creator>
  <cp:lastModifiedBy>legrand</cp:lastModifiedBy>
  <cp:revision>2</cp:revision>
  <cp:lastPrinted>2014-07-09T08:02:00Z</cp:lastPrinted>
  <dcterms:created xsi:type="dcterms:W3CDTF">2014-07-09T10:15:00Z</dcterms:created>
  <dcterms:modified xsi:type="dcterms:W3CDTF">2014-07-09T10:15:00Z</dcterms:modified>
</cp:coreProperties>
</file>